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contextualSpacing/>
        <w:jc w:val="both"/>
        <w:rPr>
          <w:rFonts w:ascii="黑体" w:eastAsia="黑体" w:hAnsiTheme="majorEastAsia"/>
          <w:bCs/>
          <w:sz w:val="44"/>
          <w:szCs w:val="44"/>
        </w:rPr>
      </w:pPr>
      <w:r>
        <w:rPr>
          <w:rFonts w:hint="eastAsia" w:ascii="黑体" w:eastAsia="黑体" w:hAnsiTheme="majorEastAsia"/>
          <w:bCs/>
          <w:sz w:val="44"/>
          <w:szCs w:val="44"/>
        </w:rPr>
        <w:t>华鼎股份（优秀上市公司）</w:t>
      </w:r>
      <w:bookmarkStart w:id="0" w:name="_GoBack"/>
      <w:bookmarkEnd w:id="0"/>
      <w:r>
        <w:rPr>
          <w:rFonts w:hint="eastAsia" w:ascii="黑体" w:eastAsia="黑体" w:hAnsiTheme="majorEastAsia"/>
          <w:bCs/>
          <w:sz w:val="44"/>
          <w:szCs w:val="44"/>
        </w:rPr>
        <w:t>201</w:t>
      </w:r>
      <w:r>
        <w:rPr>
          <w:rFonts w:ascii="黑体" w:eastAsia="黑体" w:hAnsiTheme="majorEastAsia"/>
          <w:bCs/>
          <w:sz w:val="44"/>
          <w:szCs w:val="44"/>
        </w:rPr>
        <w:t>8</w:t>
      </w:r>
      <w:r>
        <w:rPr>
          <w:rFonts w:hint="eastAsia" w:ascii="黑体" w:eastAsia="黑体" w:hAnsiTheme="majorEastAsia"/>
          <w:bCs/>
          <w:sz w:val="44"/>
          <w:szCs w:val="44"/>
        </w:rPr>
        <w:t>校园招聘简章</w:t>
      </w:r>
    </w:p>
    <w:p>
      <w:pPr>
        <w:spacing w:line="500" w:lineRule="exact"/>
        <w:rPr>
          <w:rFonts w:ascii="微软雅黑" w:hAnsi="微软雅黑" w:eastAsia="微软雅黑"/>
          <w:b/>
          <w:color w:val="000000" w:themeColor="text1"/>
          <w:sz w:val="36"/>
          <w:szCs w:val="36"/>
        </w:rPr>
      </w:pPr>
      <w:r>
        <w:rPr>
          <w:rFonts w:hint="eastAsia" w:ascii="微软雅黑" w:hAnsi="微软雅黑" w:eastAsia="微软雅黑"/>
          <w:b/>
          <w:color w:val="000000" w:themeColor="text1"/>
          <w:sz w:val="36"/>
          <w:szCs w:val="36"/>
        </w:rPr>
        <w:t>一、企业简介</w:t>
      </w:r>
    </w:p>
    <w:p>
      <w:pPr>
        <w:spacing w:line="5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●优秀上市公司（证券代码601113）</w:t>
      </w:r>
    </w:p>
    <w:p>
      <w:pPr>
        <w:spacing w:line="5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●中国民营企业500强</w:t>
      </w:r>
    </w:p>
    <w:p>
      <w:pPr>
        <w:spacing w:line="5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●浙江民企100强</w:t>
      </w:r>
    </w:p>
    <w:p>
      <w:pPr>
        <w:spacing w:line="5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●义乌工业企业50强排名第一</w:t>
      </w:r>
    </w:p>
    <w:p>
      <w:pPr>
        <w:spacing w:line="5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●锦纶行业前三甲</w:t>
      </w:r>
    </w:p>
    <w:p>
      <w:pPr>
        <w:spacing w:line="5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●全国最大的差别化民用锦纶长丝生产基地</w:t>
      </w:r>
    </w:p>
    <w:p>
      <w:pPr>
        <w:spacing w:line="500" w:lineRule="exact"/>
        <w:ind w:firstLine="560" w:firstLineChars="200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</w:rPr>
        <w:t>义乌华鼎锦纶股份有限公司坐落在举世闻名的中国小商品城----义乌。公司始创于2002年，公司注册8.3亿元，专业从事高品质、差别化民用锦纶长丝研发、生产和销售，产品主要应用于大型、高端服装面料、无缝内衣、针织服饰、袜子等行业。公司于2011年在上海证券交易所成功上市（股票简称：华鼎股份，股票代码：601113）。公司引进国外全套先进纺丝、加弹设备和最新检验检测仪器，主要生产具备高织造稳定性与染色均匀性的POY、HOY、FDY、DTY四大类民用锦纶长丝，产品畅销全国并出口欧美、东南亚、中东等地区。</w:t>
      </w:r>
    </w:p>
    <w:p>
      <w:pPr>
        <w:spacing w:line="480" w:lineRule="exact"/>
        <w:ind w:firstLine="560" w:firstLineChars="200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</w:rPr>
        <w:t>千年古城的文化底蕴和信息化社会的现代文明，孕育并铸就了华鼎人“引领行业，服务全球，鼎立世界”伟大愿景和“成就人、造福人”的伟大梦想。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rPr>
          <w:rStyle w:val="6"/>
          <w:rFonts w:ascii="微软雅黑" w:hAnsi="微软雅黑" w:eastAsia="微软雅黑"/>
          <w:color w:val="000000" w:themeColor="text1"/>
          <w:sz w:val="36"/>
          <w:szCs w:val="36"/>
        </w:rPr>
      </w:pPr>
      <w:r>
        <w:rPr>
          <w:rStyle w:val="6"/>
          <w:rFonts w:hint="eastAsia" w:ascii="微软雅黑" w:hAnsi="微软雅黑" w:eastAsia="微软雅黑"/>
          <w:color w:val="000000" w:themeColor="text1"/>
          <w:sz w:val="36"/>
          <w:szCs w:val="36"/>
        </w:rPr>
        <w:t>福利</w:t>
      </w:r>
    </w:p>
    <w:p>
      <w:pPr>
        <w:pStyle w:val="4"/>
        <w:numPr>
          <w:ilvl w:val="0"/>
          <w:numId w:val="2"/>
        </w:numPr>
        <w:shd w:val="clear" w:color="auto" w:fill="FFFFFF"/>
        <w:spacing w:before="0" w:beforeAutospacing="0" w:after="0" w:afterAutospacing="0" w:line="375" w:lineRule="atLeast"/>
        <w:rPr>
          <w:rStyle w:val="6"/>
          <w:rFonts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在公司交满社保两年可向义乌市政府申请住房补贴，本科30万，硕士40万元。</w:t>
      </w:r>
    </w:p>
    <w:p>
      <w:pPr>
        <w:pStyle w:val="4"/>
        <w:numPr>
          <w:ilvl w:val="0"/>
          <w:numId w:val="2"/>
        </w:numPr>
        <w:shd w:val="clear" w:color="auto" w:fill="FFFFFF"/>
        <w:spacing w:before="0" w:beforeAutospacing="0" w:after="0" w:afterAutospacing="0" w:line="375" w:lineRule="atLeast"/>
        <w:rPr>
          <w:rStyle w:val="6"/>
          <w:rFonts w:asciiTheme="minorEastAsia" w:hAnsiTheme="minorEastAsia" w:eastAsiaTheme="minorEastAsia" w:cstheme="minorEastAsia"/>
        </w:rPr>
      </w:pPr>
      <w:r>
        <w:rPr>
          <w:rStyle w:val="6"/>
          <w:rFonts w:asciiTheme="minorEastAsia" w:hAnsiTheme="minorEastAsia" w:eastAsiaTheme="minorEastAsia" w:cstheme="minorEastAsia"/>
          <w:b w:val="0"/>
          <w:bCs w:val="0"/>
          <w:sz w:val="28"/>
          <w:szCs w:val="28"/>
        </w:rPr>
        <w:t>入职后公司统一申请向政府申请大学生补助</w:t>
      </w: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300元/月，发两年。</w:t>
      </w:r>
    </w:p>
    <w:p>
      <w:pPr>
        <w:pStyle w:val="4"/>
        <w:numPr>
          <w:ilvl w:val="0"/>
          <w:numId w:val="2"/>
        </w:numPr>
        <w:shd w:val="clear" w:color="auto" w:fill="FFFFFF"/>
        <w:spacing w:before="0" w:beforeAutospacing="0" w:after="0" w:afterAutospacing="0" w:line="375" w:lineRule="atLeast"/>
        <w:rPr>
          <w:rStyle w:val="6"/>
          <w:rFonts w:asciiTheme="minorEastAsia" w:hAnsiTheme="minorEastAsia" w:eastAsiaTheme="minorEastAsia" w:cstheme="minorEastAsia"/>
        </w:rPr>
      </w:pPr>
      <w:r>
        <w:rPr>
          <w:rStyle w:val="6"/>
          <w:rFonts w:asciiTheme="minorEastAsia" w:hAnsiTheme="minorEastAsia" w:eastAsiaTheme="minorEastAsia" w:cstheme="minorEastAsia"/>
          <w:b w:val="0"/>
          <w:bCs w:val="0"/>
          <w:sz w:val="28"/>
          <w:szCs w:val="28"/>
        </w:rPr>
        <w:t>技术岗工作满一年可以申请评助理工程师</w:t>
      </w: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。</w:t>
      </w:r>
    </w:p>
    <w:p>
      <w:pPr>
        <w:pStyle w:val="4"/>
        <w:numPr>
          <w:ilvl w:val="0"/>
          <w:numId w:val="2"/>
        </w:numPr>
        <w:shd w:val="clear" w:color="auto" w:fill="FFFFFF"/>
        <w:spacing w:before="0" w:beforeAutospacing="0" w:after="0" w:afterAutospacing="0" w:line="375" w:lineRule="atLeast"/>
        <w:rPr>
          <w:rStyle w:val="6"/>
          <w:rFonts w:asciiTheme="minorEastAsia" w:hAnsiTheme="minorEastAsia" w:eastAsiaTheme="minorEastAsia" w:cstheme="minorEastAsia"/>
        </w:rPr>
      </w:pPr>
      <w:r>
        <w:rPr>
          <w:rStyle w:val="6"/>
          <w:rFonts w:asciiTheme="minorEastAsia" w:hAnsiTheme="minorEastAsia" w:eastAsiaTheme="minorEastAsia" w:cstheme="minorEastAsia"/>
          <w:b w:val="0"/>
          <w:bCs w:val="0"/>
          <w:sz w:val="28"/>
          <w:szCs w:val="28"/>
        </w:rPr>
        <w:t>免费提供二人间标配住宿</w:t>
      </w: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。</w:t>
      </w:r>
    </w:p>
    <w:p>
      <w:pPr>
        <w:pStyle w:val="4"/>
        <w:numPr>
          <w:ilvl w:val="0"/>
          <w:numId w:val="2"/>
        </w:numPr>
        <w:shd w:val="clear" w:color="auto" w:fill="FFFFFF"/>
        <w:spacing w:before="0" w:beforeAutospacing="0" w:after="0" w:afterAutospacing="0" w:line="375" w:lineRule="atLeast"/>
        <w:rPr>
          <w:rStyle w:val="6"/>
          <w:rFonts w:asciiTheme="minorEastAsia" w:hAnsiTheme="minorEastAsia" w:eastAsiaTheme="minorEastAsia" w:cstheme="minorEastAsia"/>
        </w:rPr>
      </w:pPr>
      <w:r>
        <w:rPr>
          <w:rStyle w:val="6"/>
          <w:rFonts w:asciiTheme="minorEastAsia" w:hAnsiTheme="minorEastAsia" w:eastAsiaTheme="minorEastAsia" w:cstheme="minorEastAsia"/>
          <w:b w:val="0"/>
          <w:bCs w:val="0"/>
          <w:sz w:val="28"/>
          <w:szCs w:val="28"/>
        </w:rPr>
        <w:t>提供羽毛球场</w:t>
      </w: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、</w:t>
      </w:r>
      <w:r>
        <w:rPr>
          <w:rStyle w:val="6"/>
          <w:rFonts w:asciiTheme="minorEastAsia" w:hAnsiTheme="minorEastAsia" w:eastAsiaTheme="minorEastAsia" w:cstheme="minorEastAsia"/>
          <w:b w:val="0"/>
          <w:bCs w:val="0"/>
          <w:sz w:val="28"/>
          <w:szCs w:val="28"/>
        </w:rPr>
        <w:t>篮球场</w:t>
      </w: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、乒乓球室、阅览室、放映厅、K歌台</w:t>
      </w:r>
    </w:p>
    <w:p>
      <w:pPr>
        <w:pStyle w:val="4"/>
        <w:numPr>
          <w:ilvl w:val="0"/>
          <w:numId w:val="2"/>
        </w:numPr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eastAsiaTheme="minorEastAsia" w:cstheme="minorEastAsia"/>
          <w:b/>
          <w:bCs/>
        </w:rPr>
      </w:pPr>
      <w:r>
        <w:rPr>
          <w:rStyle w:val="6"/>
          <w:rFonts w:asciiTheme="minorEastAsia" w:hAnsiTheme="minorEastAsia" w:eastAsiaTheme="minorEastAsia" w:cstheme="minorEastAsia"/>
          <w:b w:val="0"/>
          <w:bCs w:val="0"/>
          <w:sz w:val="28"/>
          <w:szCs w:val="28"/>
        </w:rPr>
        <w:t>员工培训</w:t>
      </w: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、</w:t>
      </w:r>
      <w:r>
        <w:rPr>
          <w:rStyle w:val="6"/>
          <w:rFonts w:asciiTheme="minorEastAsia" w:hAnsiTheme="minorEastAsia" w:eastAsiaTheme="minorEastAsia" w:cstheme="minorEastAsia"/>
          <w:b w:val="0"/>
          <w:bCs w:val="0"/>
          <w:sz w:val="28"/>
          <w:szCs w:val="28"/>
        </w:rPr>
        <w:t>体检</w:t>
      </w: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、</w:t>
      </w:r>
      <w:r>
        <w:rPr>
          <w:rStyle w:val="6"/>
          <w:rFonts w:asciiTheme="minorEastAsia" w:hAnsiTheme="minorEastAsia" w:eastAsiaTheme="minorEastAsia" w:cstheme="minorEastAsia"/>
          <w:b w:val="0"/>
          <w:bCs w:val="0"/>
          <w:sz w:val="28"/>
          <w:szCs w:val="28"/>
        </w:rPr>
        <w:t>职工春晚</w:t>
      </w: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、职工社团、节日活动。</w:t>
      </w:r>
    </w:p>
    <w:p>
      <w:pPr>
        <w:snapToGrid w:val="0"/>
        <w:spacing w:line="360" w:lineRule="auto"/>
        <w:contextualSpacing/>
        <w:rPr>
          <w:rFonts w:ascii="微软雅黑" w:hAnsi="微软雅黑" w:eastAsia="微软雅黑"/>
          <w:b/>
          <w:color w:val="000000" w:themeColor="text1"/>
          <w:sz w:val="36"/>
          <w:szCs w:val="36"/>
        </w:rPr>
      </w:pPr>
      <w:r>
        <w:rPr>
          <w:rFonts w:hint="eastAsia" w:ascii="微软雅黑" w:hAnsi="微软雅黑" w:eastAsia="微软雅黑"/>
          <w:b/>
          <w:color w:val="000000" w:themeColor="text1"/>
          <w:sz w:val="36"/>
          <w:szCs w:val="36"/>
        </w:rPr>
        <w:t>三、招聘需求</w:t>
      </w:r>
    </w:p>
    <w:tbl>
      <w:tblPr>
        <w:tblStyle w:val="8"/>
        <w:tblW w:w="10540" w:type="dxa"/>
        <w:tblInd w:w="-7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3001"/>
        <w:gridCol w:w="1134"/>
        <w:gridCol w:w="1293"/>
        <w:gridCol w:w="454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cs="Times New Roman" w:asciiTheme="majorEastAsia" w:hAnsiTheme="majorEastAsia" w:eastAsiaTheme="majorEastAsia"/>
                <w:color w:val="000000" w:themeColor="text1"/>
                <w:sz w:val="28"/>
                <w:szCs w:val="28"/>
              </w:rPr>
              <w:t>NO</w:t>
            </w:r>
          </w:p>
        </w:tc>
        <w:tc>
          <w:tcPr>
            <w:tcW w:w="3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28"/>
                <w:szCs w:val="28"/>
              </w:rPr>
              <w:t>培养岗位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28"/>
                <w:szCs w:val="28"/>
              </w:rPr>
              <w:t>计划</w:t>
            </w:r>
          </w:p>
          <w:p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28"/>
                <w:szCs w:val="28"/>
              </w:rPr>
              <w:t>数量</w:t>
            </w: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28"/>
                <w:szCs w:val="28"/>
              </w:rPr>
              <w:t>学历</w:t>
            </w:r>
          </w:p>
          <w:p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28"/>
                <w:szCs w:val="28"/>
              </w:rPr>
              <w:t>要求</w:t>
            </w:r>
          </w:p>
        </w:tc>
        <w:tc>
          <w:tcPr>
            <w:tcW w:w="4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28"/>
                <w:szCs w:val="28"/>
              </w:rPr>
              <w:t>专业要求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cs="Times New Roman" w:asciiTheme="majorEastAsia" w:hAnsiTheme="majorEastAsia" w:eastAsiaTheme="major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28"/>
                <w:szCs w:val="28"/>
              </w:rPr>
              <w:t>实习研发技术员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cs="Times New Roman" w:asciiTheme="majorEastAsia" w:hAnsiTheme="majorEastAsia" w:eastAsiaTheme="major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28"/>
                <w:szCs w:val="28"/>
              </w:rPr>
              <w:t>硕士</w:t>
            </w:r>
          </w:p>
        </w:tc>
        <w:tc>
          <w:tcPr>
            <w:tcW w:w="4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28"/>
                <w:szCs w:val="28"/>
              </w:rPr>
              <w:t>高分子、化学相关专业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cs="Times New Roman" w:asciiTheme="majorEastAsia" w:hAnsiTheme="majorEastAsia" w:eastAsiaTheme="major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28"/>
                <w:szCs w:val="28"/>
              </w:rPr>
              <w:t>实习工艺技术员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cs="Times New Roman" w:asciiTheme="majorEastAsia" w:hAnsiTheme="majorEastAsia" w:eastAsiaTheme="majorEastAsia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28"/>
                <w:szCs w:val="28"/>
              </w:rPr>
              <w:t>本科</w:t>
            </w:r>
          </w:p>
        </w:tc>
        <w:tc>
          <w:tcPr>
            <w:tcW w:w="4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28"/>
                <w:szCs w:val="28"/>
              </w:rPr>
              <w:t>高分子、化学、化工相关专业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cs="Times New Roman" w:asciiTheme="majorEastAsia" w:hAnsiTheme="majorEastAsia" w:eastAsiaTheme="major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28"/>
                <w:szCs w:val="28"/>
              </w:rPr>
              <w:t>实习设备管理员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cs="Times New Roman" w:asciiTheme="majorEastAsia" w:hAnsiTheme="majorEastAsia" w:eastAsiaTheme="major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28"/>
                <w:szCs w:val="28"/>
              </w:rPr>
              <w:t>本科</w:t>
            </w:r>
          </w:p>
        </w:tc>
        <w:tc>
          <w:tcPr>
            <w:tcW w:w="4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28"/>
                <w:szCs w:val="28"/>
              </w:rPr>
              <w:t>电气、机械、自动化相关专业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cs="Times New Roman" w:asciiTheme="majorEastAsia" w:hAnsiTheme="majorEastAsia" w:eastAsiaTheme="major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28"/>
                <w:szCs w:val="28"/>
              </w:rPr>
              <w:t>实习品质管理员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cs="Times New Roman" w:asciiTheme="majorEastAsia" w:hAnsiTheme="majorEastAsia" w:eastAsiaTheme="majorEastAsia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28"/>
                <w:szCs w:val="28"/>
              </w:rPr>
              <w:t>本科</w:t>
            </w:r>
          </w:p>
        </w:tc>
        <w:tc>
          <w:tcPr>
            <w:tcW w:w="4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28"/>
                <w:szCs w:val="28"/>
              </w:rPr>
              <w:t>化工、纺织相关专业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cs="Times New Roman" w:asciiTheme="majorEastAsia" w:hAnsiTheme="majorEastAsia" w:eastAsiaTheme="major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28"/>
                <w:szCs w:val="28"/>
              </w:rPr>
              <w:t>会计、仓储管理员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cs="Times New Roman" w:asciiTheme="majorEastAsia" w:hAnsiTheme="majorEastAsia" w:eastAsiaTheme="major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28"/>
                <w:szCs w:val="28"/>
              </w:rPr>
              <w:t>本科</w:t>
            </w:r>
          </w:p>
        </w:tc>
        <w:tc>
          <w:tcPr>
            <w:tcW w:w="4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28"/>
                <w:szCs w:val="28"/>
              </w:rPr>
              <w:t>财务、会计、物流管理专业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cs="Times New Roman" w:asciiTheme="majorEastAsia" w:hAnsiTheme="majorEastAsia" w:eastAsiaTheme="major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28"/>
                <w:szCs w:val="28"/>
              </w:rPr>
              <w:t>销售专员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cs="Times New Roman" w:asciiTheme="majorEastAsia" w:hAnsiTheme="majorEastAsia" w:eastAsiaTheme="major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28"/>
                <w:szCs w:val="28"/>
              </w:rPr>
              <w:t>本科</w:t>
            </w:r>
          </w:p>
        </w:tc>
        <w:tc>
          <w:tcPr>
            <w:tcW w:w="4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28"/>
                <w:szCs w:val="28"/>
              </w:rPr>
              <w:t>市场营销、外贸相关专业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cs="Times New Roman" w:asciiTheme="majorEastAsia" w:hAnsiTheme="majorEastAsia" w:eastAsiaTheme="major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28"/>
                <w:szCs w:val="28"/>
              </w:rPr>
              <w:t>人事专员、行政专员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cs="Times New Roman" w:asciiTheme="majorEastAsia" w:hAnsiTheme="majorEastAsia" w:eastAsiaTheme="major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28"/>
                <w:szCs w:val="28"/>
              </w:rPr>
              <w:t>本硕</w:t>
            </w:r>
          </w:p>
        </w:tc>
        <w:tc>
          <w:tcPr>
            <w:tcW w:w="4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28"/>
                <w:szCs w:val="28"/>
              </w:rPr>
              <w:t>人力资源管理、工商管理专业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cs="Times New Roman" w:asciiTheme="majorEastAsia" w:hAnsiTheme="majorEastAsia" w:eastAsiaTheme="major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28"/>
                <w:szCs w:val="28"/>
              </w:rPr>
              <w:t>建筑、金融、审计、</w:t>
            </w:r>
          </w:p>
          <w:p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28"/>
                <w:szCs w:val="28"/>
              </w:rPr>
              <w:t>秘书、企管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cs="Times New Roman" w:asciiTheme="majorEastAsia" w:hAnsiTheme="majorEastAsia" w:eastAsiaTheme="major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28"/>
                <w:szCs w:val="28"/>
              </w:rPr>
              <w:t>本硕</w:t>
            </w:r>
          </w:p>
        </w:tc>
        <w:tc>
          <w:tcPr>
            <w:tcW w:w="4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28"/>
                <w:szCs w:val="28"/>
              </w:rPr>
              <w:t>建筑、土木、金融、审计、</w:t>
            </w:r>
          </w:p>
          <w:p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28"/>
                <w:szCs w:val="28"/>
              </w:rPr>
              <w:t>文秘、企管专业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375" w:lineRule="atLeast"/>
        <w:rPr>
          <w:rStyle w:val="6"/>
          <w:rFonts w:ascii="微软雅黑" w:hAnsi="微软雅黑" w:eastAsia="微软雅黑"/>
          <w:b w:val="0"/>
          <w:bCs w:val="0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Style w:val="6"/>
          <w:rFonts w:ascii="微软雅黑" w:hAnsi="微软雅黑" w:eastAsia="微软雅黑"/>
          <w:color w:val="000000" w:themeColor="text1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3533775</wp:posOffset>
            </wp:positionH>
            <wp:positionV relativeFrom="paragraph">
              <wp:posOffset>260985</wp:posOffset>
            </wp:positionV>
            <wp:extent cx="2707640" cy="1459865"/>
            <wp:effectExtent l="0" t="0" r="16510" b="6985"/>
            <wp:wrapNone/>
            <wp:docPr id="7" name="图片 7" descr="150631947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06319474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7640" cy="1459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6"/>
          <w:rFonts w:hint="eastAsia" w:ascii="微软雅黑" w:hAnsi="微软雅黑" w:eastAsia="微软雅黑"/>
          <w:color w:val="000000" w:themeColor="text1"/>
          <w:sz w:val="36"/>
          <w:szCs w:val="36"/>
        </w:rPr>
        <w:t>四、联系方式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Theme="majorEastAsia" w:hAnsiTheme="majorEastAsia" w:eastAsiaTheme="majorEastAsia" w:cstheme="minorBidi"/>
          <w:kern w:val="2"/>
          <w:sz w:val="28"/>
          <w:szCs w:val="28"/>
        </w:rPr>
      </w:pPr>
      <w:r>
        <w:rPr>
          <w:rFonts w:hint="eastAsia" w:asciiTheme="majorEastAsia" w:hAnsiTheme="majorEastAsia" w:eastAsiaTheme="majorEastAsia" w:cstheme="minorBidi"/>
          <w:kern w:val="2"/>
          <w:sz w:val="28"/>
          <w:szCs w:val="28"/>
        </w:rPr>
        <w:t>联系人：徐威洋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Theme="majorEastAsia" w:hAnsiTheme="majorEastAsia" w:eastAsiaTheme="majorEastAsia" w:cstheme="minorBidi"/>
          <w:kern w:val="2"/>
          <w:sz w:val="28"/>
          <w:szCs w:val="28"/>
        </w:rPr>
      </w:pPr>
      <w:r>
        <w:rPr>
          <w:rFonts w:hint="eastAsia" w:asciiTheme="majorEastAsia" w:hAnsiTheme="majorEastAsia" w:eastAsiaTheme="majorEastAsia" w:cstheme="minorBidi"/>
          <w:kern w:val="2"/>
          <w:sz w:val="28"/>
          <w:szCs w:val="28"/>
        </w:rPr>
        <w:t>联系方式：</w:t>
      </w:r>
      <w:r>
        <w:rPr>
          <w:rFonts w:asciiTheme="majorEastAsia" w:hAnsiTheme="majorEastAsia" w:eastAsiaTheme="majorEastAsia" w:cstheme="minorBidi"/>
          <w:kern w:val="2"/>
          <w:sz w:val="28"/>
          <w:szCs w:val="28"/>
        </w:rPr>
        <w:t>0579-85261090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Theme="majorEastAsia" w:hAnsiTheme="majorEastAsia" w:eastAsiaTheme="majorEastAsia" w:cstheme="minorBidi"/>
          <w:kern w:val="2"/>
          <w:sz w:val="28"/>
          <w:szCs w:val="28"/>
        </w:rPr>
      </w:pPr>
      <w:r>
        <w:rPr>
          <w:rFonts w:hint="eastAsia" w:asciiTheme="majorEastAsia" w:hAnsiTheme="majorEastAsia" w:eastAsiaTheme="majorEastAsia" w:cstheme="minorBidi"/>
          <w:kern w:val="2"/>
          <w:sz w:val="28"/>
          <w:szCs w:val="28"/>
        </w:rPr>
        <w:t>电子邮箱：hrcr@hdnylon.com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eastAsia="仿宋_GB2312" w:asciiTheme="minorHAnsi" w:hAnsiTheme="minorHAnsi" w:cstheme="minorBidi"/>
          <w:kern w:val="2"/>
          <w:sz w:val="28"/>
          <w:szCs w:val="28"/>
        </w:rPr>
      </w:pPr>
      <w:r>
        <w:rPr>
          <w:rFonts w:hint="eastAsia" w:asciiTheme="majorEastAsia" w:hAnsiTheme="majorEastAsia" w:eastAsiaTheme="majorEastAsia" w:cstheme="minorBidi"/>
          <w:kern w:val="2"/>
          <w:sz w:val="28"/>
          <w:szCs w:val="28"/>
        </w:rPr>
        <w:t xml:space="preserve">公司地址：义乌市北苑街道雪峰西路751号    </w:t>
      </w:r>
      <w:r>
        <w:rPr>
          <w:rFonts w:hint="eastAsia" w:eastAsia="仿宋_GB2312" w:asciiTheme="minorHAnsi" w:hAnsiTheme="minorHAnsi" w:cstheme="minorBidi"/>
          <w:kern w:val="2"/>
          <w:sz w:val="28"/>
          <w:szCs w:val="28"/>
        </w:rPr>
        <w:t xml:space="preserve">          </w:t>
      </w:r>
    </w:p>
    <w:sectPr>
      <w:head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2573E"/>
    <w:multiLevelType w:val="multilevel"/>
    <w:tmpl w:val="2162573E"/>
    <w:lvl w:ilvl="0" w:tentative="0">
      <w:start w:val="1"/>
      <w:numFmt w:val="decimal"/>
      <w:lvlText w:val="%1、"/>
      <w:lvlJc w:val="left"/>
      <w:pPr>
        <w:ind w:left="10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40" w:hanging="420"/>
      </w:pPr>
    </w:lvl>
    <w:lvl w:ilvl="2" w:tentative="0">
      <w:start w:val="1"/>
      <w:numFmt w:val="lowerRoman"/>
      <w:lvlText w:val="%3."/>
      <w:lvlJc w:val="right"/>
      <w:pPr>
        <w:ind w:left="1560" w:hanging="420"/>
      </w:pPr>
    </w:lvl>
    <w:lvl w:ilvl="3" w:tentative="0">
      <w:start w:val="1"/>
      <w:numFmt w:val="decimal"/>
      <w:lvlText w:val="%4."/>
      <w:lvlJc w:val="left"/>
      <w:pPr>
        <w:ind w:left="1980" w:hanging="420"/>
      </w:pPr>
    </w:lvl>
    <w:lvl w:ilvl="4" w:tentative="0">
      <w:start w:val="1"/>
      <w:numFmt w:val="lowerLetter"/>
      <w:lvlText w:val="%5)"/>
      <w:lvlJc w:val="left"/>
      <w:pPr>
        <w:ind w:left="2400" w:hanging="420"/>
      </w:pPr>
    </w:lvl>
    <w:lvl w:ilvl="5" w:tentative="0">
      <w:start w:val="1"/>
      <w:numFmt w:val="lowerRoman"/>
      <w:lvlText w:val="%6."/>
      <w:lvlJc w:val="right"/>
      <w:pPr>
        <w:ind w:left="2820" w:hanging="420"/>
      </w:pPr>
    </w:lvl>
    <w:lvl w:ilvl="6" w:tentative="0">
      <w:start w:val="1"/>
      <w:numFmt w:val="decimal"/>
      <w:lvlText w:val="%7."/>
      <w:lvlJc w:val="left"/>
      <w:pPr>
        <w:ind w:left="3240" w:hanging="420"/>
      </w:pPr>
    </w:lvl>
    <w:lvl w:ilvl="7" w:tentative="0">
      <w:start w:val="1"/>
      <w:numFmt w:val="lowerLetter"/>
      <w:lvlText w:val="%8)"/>
      <w:lvlJc w:val="left"/>
      <w:pPr>
        <w:ind w:left="3660" w:hanging="420"/>
      </w:pPr>
    </w:lvl>
    <w:lvl w:ilvl="8" w:tentative="0">
      <w:start w:val="1"/>
      <w:numFmt w:val="lowerRoman"/>
      <w:lvlText w:val="%9."/>
      <w:lvlJc w:val="right"/>
      <w:pPr>
        <w:ind w:left="4080" w:hanging="420"/>
      </w:pPr>
    </w:lvl>
  </w:abstractNum>
  <w:abstractNum w:abstractNumId="1">
    <w:nsid w:val="43EC0092"/>
    <w:multiLevelType w:val="multilevel"/>
    <w:tmpl w:val="43EC0092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6335"/>
    <w:rsid w:val="0003172D"/>
    <w:rsid w:val="000428EC"/>
    <w:rsid w:val="00076796"/>
    <w:rsid w:val="000B3130"/>
    <w:rsid w:val="000B7826"/>
    <w:rsid w:val="000C6B89"/>
    <w:rsid w:val="000E7884"/>
    <w:rsid w:val="00142777"/>
    <w:rsid w:val="00144923"/>
    <w:rsid w:val="00174F38"/>
    <w:rsid w:val="00193936"/>
    <w:rsid w:val="001A165F"/>
    <w:rsid w:val="001A63F1"/>
    <w:rsid w:val="001B520E"/>
    <w:rsid w:val="001B6426"/>
    <w:rsid w:val="001C0124"/>
    <w:rsid w:val="001E398C"/>
    <w:rsid w:val="001E50DB"/>
    <w:rsid w:val="0021434B"/>
    <w:rsid w:val="00230680"/>
    <w:rsid w:val="00233324"/>
    <w:rsid w:val="0027530B"/>
    <w:rsid w:val="0029055E"/>
    <w:rsid w:val="0029216E"/>
    <w:rsid w:val="002922A2"/>
    <w:rsid w:val="002B03A5"/>
    <w:rsid w:val="002C1076"/>
    <w:rsid w:val="002C59E8"/>
    <w:rsid w:val="002D279D"/>
    <w:rsid w:val="002E40E0"/>
    <w:rsid w:val="002F4F12"/>
    <w:rsid w:val="002F77F0"/>
    <w:rsid w:val="00313642"/>
    <w:rsid w:val="00330541"/>
    <w:rsid w:val="003327F4"/>
    <w:rsid w:val="00334FFB"/>
    <w:rsid w:val="00346555"/>
    <w:rsid w:val="00361296"/>
    <w:rsid w:val="00381365"/>
    <w:rsid w:val="00385669"/>
    <w:rsid w:val="003A669D"/>
    <w:rsid w:val="003C1376"/>
    <w:rsid w:val="003C4989"/>
    <w:rsid w:val="003D20AA"/>
    <w:rsid w:val="003E6335"/>
    <w:rsid w:val="003F0EB9"/>
    <w:rsid w:val="00401750"/>
    <w:rsid w:val="00401D26"/>
    <w:rsid w:val="00437746"/>
    <w:rsid w:val="00492A57"/>
    <w:rsid w:val="004B4CA0"/>
    <w:rsid w:val="004C1243"/>
    <w:rsid w:val="004D332A"/>
    <w:rsid w:val="004E7357"/>
    <w:rsid w:val="004F3F4A"/>
    <w:rsid w:val="00555718"/>
    <w:rsid w:val="00590C62"/>
    <w:rsid w:val="0059431C"/>
    <w:rsid w:val="005D0785"/>
    <w:rsid w:val="005E5D34"/>
    <w:rsid w:val="00626241"/>
    <w:rsid w:val="00633E8C"/>
    <w:rsid w:val="006577A9"/>
    <w:rsid w:val="00657D59"/>
    <w:rsid w:val="00667898"/>
    <w:rsid w:val="006916E2"/>
    <w:rsid w:val="00696E98"/>
    <w:rsid w:val="006A71FC"/>
    <w:rsid w:val="006B246A"/>
    <w:rsid w:val="006F5297"/>
    <w:rsid w:val="007209DF"/>
    <w:rsid w:val="0075669E"/>
    <w:rsid w:val="007672B5"/>
    <w:rsid w:val="0078697C"/>
    <w:rsid w:val="007949B9"/>
    <w:rsid w:val="007D4FC9"/>
    <w:rsid w:val="00817B88"/>
    <w:rsid w:val="008249E2"/>
    <w:rsid w:val="00827B61"/>
    <w:rsid w:val="00835D09"/>
    <w:rsid w:val="00864F6A"/>
    <w:rsid w:val="008965D4"/>
    <w:rsid w:val="00900E6C"/>
    <w:rsid w:val="00906182"/>
    <w:rsid w:val="00911924"/>
    <w:rsid w:val="00921069"/>
    <w:rsid w:val="009244ED"/>
    <w:rsid w:val="00927DED"/>
    <w:rsid w:val="00932422"/>
    <w:rsid w:val="00956E18"/>
    <w:rsid w:val="00985BA6"/>
    <w:rsid w:val="00A0064A"/>
    <w:rsid w:val="00A068E6"/>
    <w:rsid w:val="00A1487A"/>
    <w:rsid w:val="00A22595"/>
    <w:rsid w:val="00A51637"/>
    <w:rsid w:val="00A84B35"/>
    <w:rsid w:val="00AB70A9"/>
    <w:rsid w:val="00AC21C8"/>
    <w:rsid w:val="00AD304F"/>
    <w:rsid w:val="00AE55B7"/>
    <w:rsid w:val="00AE698D"/>
    <w:rsid w:val="00AF5E97"/>
    <w:rsid w:val="00B17F35"/>
    <w:rsid w:val="00B35639"/>
    <w:rsid w:val="00B445A2"/>
    <w:rsid w:val="00B53D5B"/>
    <w:rsid w:val="00B75F3A"/>
    <w:rsid w:val="00B82100"/>
    <w:rsid w:val="00B97487"/>
    <w:rsid w:val="00BC28D3"/>
    <w:rsid w:val="00BC32AE"/>
    <w:rsid w:val="00C15C1F"/>
    <w:rsid w:val="00C348C4"/>
    <w:rsid w:val="00C544A2"/>
    <w:rsid w:val="00C65CC1"/>
    <w:rsid w:val="00C8006A"/>
    <w:rsid w:val="00C91515"/>
    <w:rsid w:val="00CB5733"/>
    <w:rsid w:val="00CD1792"/>
    <w:rsid w:val="00D03F85"/>
    <w:rsid w:val="00D1076E"/>
    <w:rsid w:val="00D10E06"/>
    <w:rsid w:val="00D13DE0"/>
    <w:rsid w:val="00D471C9"/>
    <w:rsid w:val="00D80338"/>
    <w:rsid w:val="00D92E8D"/>
    <w:rsid w:val="00D94A5E"/>
    <w:rsid w:val="00DA2071"/>
    <w:rsid w:val="00DC37C7"/>
    <w:rsid w:val="00DC68F7"/>
    <w:rsid w:val="00DE2024"/>
    <w:rsid w:val="00DF4999"/>
    <w:rsid w:val="00DF7A99"/>
    <w:rsid w:val="00E01B70"/>
    <w:rsid w:val="00E073CF"/>
    <w:rsid w:val="00E221B0"/>
    <w:rsid w:val="00E576CD"/>
    <w:rsid w:val="00E61FB2"/>
    <w:rsid w:val="00E621CE"/>
    <w:rsid w:val="00E73615"/>
    <w:rsid w:val="00E979B6"/>
    <w:rsid w:val="00EA5247"/>
    <w:rsid w:val="00EB2BB9"/>
    <w:rsid w:val="00F139B4"/>
    <w:rsid w:val="00F166AA"/>
    <w:rsid w:val="00F549B4"/>
    <w:rsid w:val="00F55273"/>
    <w:rsid w:val="00F9694E"/>
    <w:rsid w:val="00FB1A10"/>
    <w:rsid w:val="00FD1E94"/>
    <w:rsid w:val="00FF085E"/>
    <w:rsid w:val="00FF3F03"/>
    <w:rsid w:val="05BA2412"/>
    <w:rsid w:val="09915CEB"/>
    <w:rsid w:val="17F56A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绝地武士</Company>
  <Pages>2</Pages>
  <Words>144</Words>
  <Characters>823</Characters>
  <Lines>6</Lines>
  <Paragraphs>1</Paragraphs>
  <TotalTime>151</TotalTime>
  <ScaleCrop>false</ScaleCrop>
  <LinksUpToDate>false</LinksUpToDate>
  <CharactersWithSpaces>966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2017-09-06T06:59:00Z</dcterms:created>
  <dc:creator>恶鱼</dc:creator>
  <cp:lastModifiedBy>jdsxy-001</cp:lastModifiedBy>
  <cp:lastPrinted>2016-09-29T03:36:00Z</cp:lastPrinted>
  <dcterms:modified xsi:type="dcterms:W3CDTF">2018-09-21T01:11:47Z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